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87" w:type="dxa"/>
        <w:tblLook w:val="04A0" w:firstRow="1" w:lastRow="0" w:firstColumn="1" w:lastColumn="0" w:noHBand="0" w:noVBand="1"/>
      </w:tblPr>
      <w:tblGrid>
        <w:gridCol w:w="4036"/>
        <w:gridCol w:w="3047"/>
        <w:gridCol w:w="2304"/>
      </w:tblGrid>
      <w:tr w:rsidR="008A367F" w:rsidTr="007B1343">
        <w:trPr>
          <w:trHeight w:val="476"/>
        </w:trPr>
        <w:tc>
          <w:tcPr>
            <w:tcW w:w="9387" w:type="dxa"/>
            <w:gridSpan w:val="3"/>
            <w:shd w:val="clear" w:color="auto" w:fill="BDD6EE" w:themeFill="accent1" w:themeFillTint="66"/>
            <w:vAlign w:val="center"/>
          </w:tcPr>
          <w:p w:rsidR="008A367F" w:rsidRPr="008A367F" w:rsidRDefault="008A367F" w:rsidP="008A367F">
            <w:pPr>
              <w:jc w:val="center"/>
              <w:rPr>
                <w:b/>
                <w:sz w:val="28"/>
                <w:szCs w:val="28"/>
              </w:rPr>
            </w:pPr>
            <w:r w:rsidRPr="008A367F">
              <w:rPr>
                <w:b/>
                <w:sz w:val="28"/>
                <w:szCs w:val="28"/>
              </w:rPr>
              <w:t>PŘEHLED ZÁKONNÝCH LHŮT ZÁKONA Č. 106/1999 SB. O SVOBODNÉM PŘÍSTUPU K INFORMACÍM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8A367F" w:rsidP="007B1343">
            <w:r w:rsidRPr="007B1343">
              <w:t>Zveřejnění poskytnutých informací způsobem umožňujícím dálkový přístup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8A367F">
              <w:t xml:space="preserve"> 15 dnů od poskytnutí informací</w:t>
            </w:r>
          </w:p>
        </w:tc>
        <w:tc>
          <w:tcPr>
            <w:tcW w:w="2304" w:type="dxa"/>
            <w:vAlign w:val="center"/>
          </w:tcPr>
          <w:p w:rsidR="008A367F" w:rsidRDefault="008A367F" w:rsidP="007B1343">
            <w:r>
              <w:t>§ 5 odst. 3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8A367F" w:rsidP="007B1343">
            <w:r w:rsidRPr="007B1343">
              <w:t>Vyřízení žádosti odkaz na zveřejněné informace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8A367F">
              <w:t xml:space="preserve"> 7 dnů od podání žádosti</w:t>
            </w:r>
          </w:p>
        </w:tc>
        <w:tc>
          <w:tcPr>
            <w:tcW w:w="2304" w:type="dxa"/>
            <w:vAlign w:val="center"/>
          </w:tcPr>
          <w:p w:rsidR="008A367F" w:rsidRDefault="008A367F" w:rsidP="007B1343">
            <w:r>
              <w:t>§ 6 odst. 1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8A367F" w:rsidP="007B1343">
            <w:r w:rsidRPr="007B1343">
              <w:t>Žádost neobsahuje náležitosti podle § 14 odst. 2 věty první – výzva k doplnění žádosti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</w:t>
            </w:r>
            <w:r w:rsidR="008A367F">
              <w:t>o 7 dnů od podání žádosti</w:t>
            </w:r>
          </w:p>
        </w:tc>
        <w:tc>
          <w:tcPr>
            <w:tcW w:w="2304" w:type="dxa"/>
            <w:vAlign w:val="center"/>
          </w:tcPr>
          <w:p w:rsidR="008A367F" w:rsidRDefault="001B48C9" w:rsidP="007B1343">
            <w:r>
              <w:t>§ 14 odst. 5 písm. a)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1B48C9" w:rsidP="007B1343">
            <w:r w:rsidRPr="007B1343">
              <w:t>Žádost je nesrozumitelná, příliš obecná apod. – výzva k upřesnění žádosti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</w:t>
            </w:r>
            <w:r w:rsidR="008A367F">
              <w:t>o 7 dnů od podání žádosti</w:t>
            </w:r>
          </w:p>
        </w:tc>
        <w:tc>
          <w:tcPr>
            <w:tcW w:w="2304" w:type="dxa"/>
            <w:vAlign w:val="center"/>
          </w:tcPr>
          <w:p w:rsidR="008A367F" w:rsidRDefault="001B48C9" w:rsidP="007B1343">
            <w:r>
              <w:t>§ 14 odst. 5 písm. b)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1B48C9" w:rsidP="007B1343">
            <w:r w:rsidRPr="007B1343">
              <w:t>Na výzvu k upřesnění nebylo reagováno – rozhodnutí o odmítnutí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po</w:t>
            </w:r>
            <w:r w:rsidR="001B48C9">
              <w:t xml:space="preserve"> 30 dnech od doručení výzvy k upřesnění</w:t>
            </w:r>
          </w:p>
        </w:tc>
        <w:tc>
          <w:tcPr>
            <w:tcW w:w="2304" w:type="dxa"/>
            <w:vAlign w:val="center"/>
          </w:tcPr>
          <w:p w:rsidR="008A367F" w:rsidRDefault="001B48C9" w:rsidP="007B1343">
            <w:r>
              <w:t>§ 14 odst. 5 písm. a) a b)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1B48C9" w:rsidP="007B1343">
            <w:r w:rsidRPr="007B1343">
              <w:t>Žádost se nevztahuje k působnosti úřadu – odložení žádosti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1B48C9">
              <w:t xml:space="preserve"> 7 dnů od podání žádosti</w:t>
            </w:r>
          </w:p>
        </w:tc>
        <w:tc>
          <w:tcPr>
            <w:tcW w:w="2304" w:type="dxa"/>
            <w:vAlign w:val="center"/>
          </w:tcPr>
          <w:p w:rsidR="008A367F" w:rsidRDefault="001B48C9" w:rsidP="007B1343">
            <w:r>
              <w:t>§ 14 odst. 5 písm. c)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1B48C9" w:rsidP="007B1343">
            <w:r w:rsidRPr="007B1343">
              <w:t>Poskytnutí informace (různé způsoby)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1B48C9">
              <w:t xml:space="preserve"> 15 dnů od podání žádosti, resp. Od upřesnění žádosti dle § 14 odst. 5 písm. b)</w:t>
            </w:r>
          </w:p>
        </w:tc>
        <w:tc>
          <w:tcPr>
            <w:tcW w:w="2304" w:type="dxa"/>
            <w:vAlign w:val="center"/>
          </w:tcPr>
          <w:p w:rsidR="008A367F" w:rsidRDefault="001B48C9" w:rsidP="007B1343">
            <w:r>
              <w:t>§ 14 odst. 5 písm. d)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1B48C9" w:rsidP="007B1343">
            <w:r w:rsidRPr="007B1343">
              <w:t>Prodloužení lhůty k poskytnutí informace – ze závažných důvodů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1B48C9">
              <w:t xml:space="preserve"> 15 dnů od podání žádosti</w:t>
            </w:r>
            <w:r w:rsidR="00DC4DD9">
              <w:t xml:space="preserve"> – lhůtu lze prodloužit o 10 dnů (tj. na 25 dnů</w:t>
            </w:r>
          </w:p>
        </w:tc>
        <w:tc>
          <w:tcPr>
            <w:tcW w:w="2304" w:type="dxa"/>
            <w:vAlign w:val="center"/>
          </w:tcPr>
          <w:p w:rsidR="008A367F" w:rsidRDefault="00DC4DD9" w:rsidP="007B1343">
            <w:r>
              <w:t>§ 14 odst. 7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DC4DD9" w:rsidP="007B1343">
            <w:r w:rsidRPr="007B1343">
              <w:t>Sdělení o prodloužení lhůty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DC4DD9">
              <w:t xml:space="preserve"> 15 dnů ode dne podání žádosti</w:t>
            </w:r>
          </w:p>
        </w:tc>
        <w:tc>
          <w:tcPr>
            <w:tcW w:w="2304" w:type="dxa"/>
            <w:vAlign w:val="center"/>
          </w:tcPr>
          <w:p w:rsidR="008A367F" w:rsidRDefault="00DC4DD9" w:rsidP="007B1343">
            <w:r>
              <w:t>§ 14 odst. 7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DC4DD9" w:rsidP="007B1343">
            <w:r w:rsidRPr="007B1343">
              <w:t>Rozhodnutí (do vlastních rukou) o odmítnutí žádosti (i částečném) o informace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DC4DD9">
              <w:t xml:space="preserve"> 15 dnů ode dne podání žádosti</w:t>
            </w:r>
          </w:p>
        </w:tc>
        <w:tc>
          <w:tcPr>
            <w:tcW w:w="2304" w:type="dxa"/>
            <w:vAlign w:val="center"/>
          </w:tcPr>
          <w:p w:rsidR="008A367F" w:rsidRDefault="00DC4DD9" w:rsidP="007B1343">
            <w:r>
              <w:t>§ 15 odst. 1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DC4DD9" w:rsidP="007B1343">
            <w:r w:rsidRPr="007B1343">
              <w:t>Odvolání (rozklad) proti rozhodnutí o odmítnutí žádosti (i částečném) o informace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DC4DD9">
              <w:t xml:space="preserve"> 15 dnů ode</w:t>
            </w:r>
            <w:r w:rsidR="004020B1">
              <w:t xml:space="preserve"> dne</w:t>
            </w:r>
            <w:r w:rsidR="00DC4DD9">
              <w:t xml:space="preserve"> doručení rozhodnutí</w:t>
            </w:r>
          </w:p>
        </w:tc>
        <w:tc>
          <w:tcPr>
            <w:tcW w:w="2304" w:type="dxa"/>
            <w:vAlign w:val="center"/>
          </w:tcPr>
          <w:p w:rsidR="008A367F" w:rsidRDefault="00DC4DD9" w:rsidP="007B1343">
            <w:r>
              <w:t>§ 83 odst. 1 správního řádu + § 20 odst. 4 písm. b)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DC4DD9" w:rsidP="007B1343">
            <w:r w:rsidRPr="007B1343">
              <w:t>Předání odvolání odvolacímu orgánu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DC4DD9">
              <w:t xml:space="preserve"> 15 dnů ode dne doručení odvolání</w:t>
            </w:r>
          </w:p>
        </w:tc>
        <w:tc>
          <w:tcPr>
            <w:tcW w:w="2304" w:type="dxa"/>
            <w:vAlign w:val="center"/>
          </w:tcPr>
          <w:p w:rsidR="008A367F" w:rsidRDefault="004020B1" w:rsidP="007B1343">
            <w:r>
              <w:t>§ 16 odst. 2</w:t>
            </w:r>
          </w:p>
        </w:tc>
      </w:tr>
      <w:tr w:rsidR="008A367F" w:rsidTr="002215D5">
        <w:trPr>
          <w:trHeight w:val="439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4020B1" w:rsidP="007B1343">
            <w:r w:rsidRPr="007B1343">
              <w:t>Rozhodnutí o odvolání nadřízeným orgánem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4020B1">
              <w:t xml:space="preserve"> 15 dnů od předložení nadřízenému orgánu</w:t>
            </w:r>
          </w:p>
        </w:tc>
        <w:tc>
          <w:tcPr>
            <w:tcW w:w="2304" w:type="dxa"/>
            <w:vAlign w:val="center"/>
          </w:tcPr>
          <w:p w:rsidR="008A367F" w:rsidRDefault="004020B1" w:rsidP="007B1343">
            <w:r>
              <w:t>§ 16 odst. 3</w:t>
            </w:r>
          </w:p>
        </w:tc>
      </w:tr>
      <w:tr w:rsidR="008A367F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A367F" w:rsidRPr="007B1343" w:rsidRDefault="008D6D1B" w:rsidP="007B1343">
            <w:r w:rsidRPr="007B1343">
              <w:t>Podání stížnosti na postup při vyřizování žádosti dle 106/1999 Sb.</w:t>
            </w:r>
          </w:p>
        </w:tc>
        <w:tc>
          <w:tcPr>
            <w:tcW w:w="3047" w:type="dxa"/>
            <w:vAlign w:val="center"/>
          </w:tcPr>
          <w:p w:rsidR="008A367F" w:rsidRDefault="007B1343" w:rsidP="007B1343">
            <w:r>
              <w:t>do</w:t>
            </w:r>
            <w:r w:rsidR="008D6D1B">
              <w:t xml:space="preserve"> 30 dnů od doručení sdělení</w:t>
            </w:r>
          </w:p>
        </w:tc>
        <w:tc>
          <w:tcPr>
            <w:tcW w:w="2304" w:type="dxa"/>
            <w:vAlign w:val="center"/>
          </w:tcPr>
          <w:p w:rsidR="008A367F" w:rsidRDefault="008D6D1B" w:rsidP="007B1343">
            <w:r>
              <w:t>§ 16a odst. 3 písm. a) a b)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6D1B" w:rsidP="007B1343">
            <w:r w:rsidRPr="007B1343">
              <w:t>Plné vyhovění stížnosti povinným subjektům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do</w:t>
            </w:r>
            <w:r w:rsidR="008D6D1B">
              <w:t xml:space="preserve"> 7 dnů od podání stížnosti</w:t>
            </w:r>
          </w:p>
        </w:tc>
        <w:tc>
          <w:tcPr>
            <w:tcW w:w="2304" w:type="dxa"/>
            <w:vAlign w:val="center"/>
          </w:tcPr>
          <w:p w:rsidR="008D6D1B" w:rsidRDefault="008D6D1B" w:rsidP="007B1343">
            <w:r>
              <w:t>§ 16a odst. 5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6D1B" w:rsidP="007B1343">
            <w:r w:rsidRPr="007B1343">
              <w:t>Předložení stížnosti nadřízenému orgánu, nevyhoví-li povinný subjekt sám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do</w:t>
            </w:r>
            <w:r w:rsidR="008D6D1B">
              <w:t xml:space="preserve"> 7 dnů od podání stížnosti</w:t>
            </w:r>
          </w:p>
        </w:tc>
        <w:tc>
          <w:tcPr>
            <w:tcW w:w="2304" w:type="dxa"/>
            <w:vAlign w:val="center"/>
          </w:tcPr>
          <w:p w:rsidR="008D6D1B" w:rsidRDefault="008D6D1B" w:rsidP="007B1343">
            <w:r>
              <w:t>§ 16a odst. 5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6D1B" w:rsidP="007B1343">
            <w:r w:rsidRPr="007B1343">
              <w:t>Příkaz nadřízeného orgánu k vyřízení žádosti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do</w:t>
            </w:r>
            <w:r w:rsidR="008D6D1B">
              <w:t xml:space="preserve"> 15 dnů</w:t>
            </w:r>
          </w:p>
        </w:tc>
        <w:tc>
          <w:tcPr>
            <w:tcW w:w="2304" w:type="dxa"/>
            <w:vAlign w:val="center"/>
          </w:tcPr>
          <w:p w:rsidR="008D6D1B" w:rsidRDefault="008D6D1B" w:rsidP="007B1343">
            <w:r>
              <w:t>§ 16a odst. 6 písm. b)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6D1B" w:rsidP="007B1343">
            <w:r w:rsidRPr="007B1343">
              <w:t>Rozhodnutí nadřízeného orgánu o stížnosti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do</w:t>
            </w:r>
            <w:r w:rsidR="008D6D1B">
              <w:t xml:space="preserve"> 15 dnů od jejího předložení</w:t>
            </w:r>
          </w:p>
        </w:tc>
        <w:tc>
          <w:tcPr>
            <w:tcW w:w="2304" w:type="dxa"/>
            <w:vAlign w:val="center"/>
          </w:tcPr>
          <w:p w:rsidR="008D6D1B" w:rsidRDefault="008D6D1B" w:rsidP="007B1343">
            <w:r>
              <w:t>§ 16a odst. 8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6D1B" w:rsidP="007B1343">
            <w:r w:rsidRPr="007B1343">
              <w:t>Výzva k úhradě nákladů v souvislosti s poskytnutím informací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do</w:t>
            </w:r>
            <w:r w:rsidR="008D6D1B">
              <w:t xml:space="preserve"> 15 dnů od podání žádosti</w:t>
            </w:r>
            <w:r w:rsidR="002215D5">
              <w:t>,</w:t>
            </w:r>
            <w:bookmarkStart w:id="0" w:name="_GoBack"/>
            <w:bookmarkEnd w:id="0"/>
            <w:r w:rsidR="008D6D1B">
              <w:t xml:space="preserve"> resp. </w:t>
            </w:r>
            <w:r w:rsidR="002215D5">
              <w:t>od</w:t>
            </w:r>
            <w:r w:rsidR="008D6D1B">
              <w:t xml:space="preserve"> upřesnění žádosti dle § 14 odst. 5 písm. b)</w:t>
            </w:r>
          </w:p>
        </w:tc>
        <w:tc>
          <w:tcPr>
            <w:tcW w:w="2304" w:type="dxa"/>
            <w:vAlign w:val="center"/>
          </w:tcPr>
          <w:p w:rsidR="008D6D1B" w:rsidRDefault="008D2705" w:rsidP="007B1343">
            <w:r>
              <w:t>§ 17 odst. 3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2705" w:rsidP="007B1343">
            <w:r w:rsidRPr="007B1343">
              <w:t>Odložení žádosti, nebude-li zaplacena náhrada nákladů povinnému subjektu</w:t>
            </w:r>
          </w:p>
        </w:tc>
        <w:tc>
          <w:tcPr>
            <w:tcW w:w="3047" w:type="dxa"/>
            <w:vAlign w:val="center"/>
          </w:tcPr>
          <w:p w:rsidR="008D6D1B" w:rsidRDefault="007B1343" w:rsidP="007B1343">
            <w:r>
              <w:t>po</w:t>
            </w:r>
            <w:r w:rsidR="008D2705">
              <w:t xml:space="preserve"> uplynutí 60 dnů ode dne oznámení výše úhrady</w:t>
            </w:r>
          </w:p>
        </w:tc>
        <w:tc>
          <w:tcPr>
            <w:tcW w:w="2304" w:type="dxa"/>
            <w:vAlign w:val="center"/>
          </w:tcPr>
          <w:p w:rsidR="008D6D1B" w:rsidRDefault="008D2705" w:rsidP="007B1343">
            <w:r>
              <w:t>§ 17 odst. 5</w:t>
            </w:r>
          </w:p>
        </w:tc>
      </w:tr>
      <w:tr w:rsidR="008D6D1B" w:rsidTr="002215D5">
        <w:trPr>
          <w:trHeight w:val="476"/>
        </w:trPr>
        <w:tc>
          <w:tcPr>
            <w:tcW w:w="4036" w:type="dxa"/>
            <w:shd w:val="clear" w:color="auto" w:fill="FFE599" w:themeFill="accent4" w:themeFillTint="66"/>
            <w:vAlign w:val="center"/>
          </w:tcPr>
          <w:p w:rsidR="008D6D1B" w:rsidRPr="007B1343" w:rsidRDefault="008D2705" w:rsidP="007B1343">
            <w:r w:rsidRPr="007B1343">
              <w:t>Výroční zpráva za předchozí kalendářní rok</w:t>
            </w:r>
          </w:p>
        </w:tc>
        <w:tc>
          <w:tcPr>
            <w:tcW w:w="3047" w:type="dxa"/>
            <w:vAlign w:val="center"/>
          </w:tcPr>
          <w:p w:rsidR="008D6D1B" w:rsidRDefault="002215D5" w:rsidP="007B1343">
            <w:r>
              <w:t>do</w:t>
            </w:r>
            <w:r w:rsidR="008D2705">
              <w:t xml:space="preserve"> 1. března následujícího roku</w:t>
            </w:r>
          </w:p>
        </w:tc>
        <w:tc>
          <w:tcPr>
            <w:tcW w:w="2304" w:type="dxa"/>
            <w:vAlign w:val="center"/>
          </w:tcPr>
          <w:p w:rsidR="008D6D1B" w:rsidRDefault="008D2705" w:rsidP="007B1343">
            <w:r>
              <w:t>§ 18 odst. 1</w:t>
            </w:r>
          </w:p>
        </w:tc>
      </w:tr>
    </w:tbl>
    <w:p w:rsidR="003A6EA5" w:rsidRDefault="003A6EA5"/>
    <w:sectPr w:rsidR="003A6EA5" w:rsidSect="008D6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7F"/>
    <w:rsid w:val="001B48C9"/>
    <w:rsid w:val="002215D5"/>
    <w:rsid w:val="003A6EA5"/>
    <w:rsid w:val="004020B1"/>
    <w:rsid w:val="007B1343"/>
    <w:rsid w:val="008A367F"/>
    <w:rsid w:val="008D2705"/>
    <w:rsid w:val="008D6D1B"/>
    <w:rsid w:val="00D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5C552-8FAB-4F3B-BE80-7CD1E7ED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Jamborová</dc:creator>
  <cp:keywords/>
  <dc:description/>
  <cp:lastModifiedBy>Magda Jamborová</cp:lastModifiedBy>
  <cp:revision>3</cp:revision>
  <dcterms:created xsi:type="dcterms:W3CDTF">2016-11-16T08:17:00Z</dcterms:created>
  <dcterms:modified xsi:type="dcterms:W3CDTF">2016-11-16T13:23:00Z</dcterms:modified>
</cp:coreProperties>
</file>